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sz w:val="22"/>
          <w:szCs w:val="22"/>
        </w:rPr>
        <w:t>-200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/20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12"/>
          <w:szCs w:val="12"/>
        </w:rPr>
      </w:pPr>
    </w:p>
    <w:p>
      <w:pPr>
        <w:spacing w:before="0" w:after="0"/>
        <w:ind w:right="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12 января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г. Нефтеюганск</w:t>
      </w:r>
    </w:p>
    <w:p>
      <w:pPr>
        <w:spacing w:before="0" w:after="0"/>
        <w:ind w:right="20"/>
        <w:jc w:val="both"/>
        <w:rPr>
          <w:sz w:val="12"/>
          <w:szCs w:val="12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 3 Нефтеюганского судебного района Ханты-Мансийского автономного округа – Югры Агзямова Р.В.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(628309 ХМАО-Югра, г. Нефтеюганск, 1 мкр-н, дом 30), рассмотрев в открытом судебном заседании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Латыпова Артура Альбертовича, </w:t>
      </w:r>
      <w:r>
        <w:rPr>
          <w:rStyle w:val="cat-ExternalSystemDefinedgrp-46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34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являющегося директором ООО «СПЕЦЮГРАТРАНС», зарегистрированного и проживающего по адресу: </w:t>
      </w:r>
      <w:r>
        <w:rPr>
          <w:rStyle w:val="cat-UserDefinedgrp-47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35rplc-12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ExternalSystemDefinedgrp-44rplc-1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45rplc-1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ч. 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15.33.2 Кодекса Российской Федерации об административных правонарушениях,</w:t>
      </w:r>
    </w:p>
    <w:p>
      <w:pPr>
        <w:spacing w:before="0" w:after="0"/>
        <w:jc w:val="both"/>
        <w:rPr>
          <w:sz w:val="12"/>
          <w:szCs w:val="12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Л:</w:t>
      </w:r>
    </w:p>
    <w:p>
      <w:pPr>
        <w:spacing w:before="0" w:after="0"/>
        <w:jc w:val="both"/>
        <w:rPr>
          <w:sz w:val="12"/>
          <w:szCs w:val="12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Латыпов А.А., являясь директором ООО «СПЕЦЮГРАТРАНС», зарегистрированного по адресу: ХМАО-Югра, г. Нефтеюганск, 11 мкр., д. 72, кв. 60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в нарушение пп.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1-3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п. 2, п.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ст.11 </w:t>
      </w:r>
      <w:r>
        <w:rPr>
          <w:rFonts w:ascii="Times New Roman" w:eastAsia="Times New Roman" w:hAnsi="Times New Roman" w:cs="Times New Roman"/>
          <w:sz w:val="26"/>
          <w:szCs w:val="26"/>
        </w:rPr>
        <w:t>Федерального Закона от 01.04.1996 № 27-ФЗ «Об индивидуальном (персонифицированном) учете в системе обязательного пенсионного страхования»</w:t>
      </w:r>
      <w:r>
        <w:rPr>
          <w:rFonts w:ascii="Times New Roman" w:eastAsia="Times New Roman" w:hAnsi="Times New Roman" w:cs="Times New Roman"/>
          <w:sz w:val="26"/>
          <w:szCs w:val="26"/>
        </w:rPr>
        <w:t>, несвоевременно предоставил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сведения </w:t>
      </w:r>
      <w:r>
        <w:rPr>
          <w:rFonts w:ascii="Times New Roman" w:eastAsia="Times New Roman" w:hAnsi="Times New Roman" w:cs="Times New Roman"/>
          <w:sz w:val="26"/>
          <w:szCs w:val="26"/>
        </w:rPr>
        <w:t>ПУ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 форме ЕФС-1 раздел 1, подраздел 1.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>ведения о страховом стаже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застрахованн</w:t>
      </w:r>
      <w:r>
        <w:rPr>
          <w:rFonts w:ascii="Times New Roman" w:eastAsia="Times New Roman" w:hAnsi="Times New Roman" w:cs="Times New Roman"/>
          <w:sz w:val="26"/>
          <w:szCs w:val="26"/>
        </w:rPr>
        <w:t>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лиц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Срок предоставления </w:t>
      </w:r>
      <w:r>
        <w:rPr>
          <w:rFonts w:ascii="Times New Roman" w:eastAsia="Times New Roman" w:hAnsi="Times New Roman" w:cs="Times New Roman"/>
          <w:sz w:val="26"/>
          <w:szCs w:val="26"/>
        </w:rPr>
        <w:t>отчета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ЕФС-1 раздел 1, подраздел 1.2 (СТАЖ)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 202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 до </w:t>
      </w:r>
      <w:r>
        <w:rPr>
          <w:rFonts w:ascii="Times New Roman" w:eastAsia="Times New Roman" w:hAnsi="Times New Roman" w:cs="Times New Roman"/>
          <w:sz w:val="26"/>
          <w:szCs w:val="26"/>
        </w:rPr>
        <w:t>25</w:t>
      </w:r>
      <w:r>
        <w:rPr>
          <w:rFonts w:ascii="Times New Roman" w:eastAsia="Times New Roman" w:hAnsi="Times New Roman" w:cs="Times New Roman"/>
          <w:sz w:val="26"/>
          <w:szCs w:val="26"/>
        </w:rPr>
        <w:t>.01.202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Фактически сведения представлены </w:t>
      </w:r>
      <w:r>
        <w:rPr>
          <w:rFonts w:ascii="Times New Roman" w:eastAsia="Times New Roman" w:hAnsi="Times New Roman" w:cs="Times New Roman"/>
          <w:sz w:val="26"/>
          <w:szCs w:val="26"/>
        </w:rPr>
        <w:t>13.03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6"/>
          <w:szCs w:val="26"/>
        </w:rPr>
        <w:t>Латыпов А.А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</w:t>
      </w:r>
      <w:r>
        <w:rPr>
          <w:rFonts w:ascii="Times New Roman" w:eastAsia="Times New Roman" w:hAnsi="Times New Roman" w:cs="Times New Roman"/>
          <w:sz w:val="26"/>
          <w:szCs w:val="26"/>
        </w:rPr>
        <w:t>извещенн</w:t>
      </w:r>
      <w:r>
        <w:rPr>
          <w:rFonts w:ascii="Times New Roman" w:eastAsia="Times New Roman" w:hAnsi="Times New Roman" w:cs="Times New Roman"/>
          <w:sz w:val="26"/>
          <w:szCs w:val="26"/>
        </w:rPr>
        <w:t>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надлежащим образом о времени и месте рассмотрения административного материала, не явил</w:t>
      </w:r>
      <w:r>
        <w:rPr>
          <w:rFonts w:ascii="Times New Roman" w:eastAsia="Times New Roman" w:hAnsi="Times New Roman" w:cs="Times New Roman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sz w:val="26"/>
          <w:szCs w:val="26"/>
        </w:rPr>
        <w:t>, о причинах неявки суд не уведомил, ходатайств об отложении дела от не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поступало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№5 «О некоторых вопросах, возникающих у судов при применении КоАП РФ» и п. 14 постановления Пленума ВС РФ от 27.12.2007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Латыпова А.А</w:t>
      </w:r>
      <w:r>
        <w:rPr>
          <w:rFonts w:ascii="Times New Roman" w:eastAsia="Times New Roman" w:hAnsi="Times New Roman" w:cs="Times New Roman"/>
          <w:sz w:val="26"/>
          <w:szCs w:val="26"/>
        </w:rPr>
        <w:t>. в 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отсутствие.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исследовав материалы дела, считает, что вина </w:t>
      </w:r>
      <w:r>
        <w:rPr>
          <w:rFonts w:ascii="Times New Roman" w:eastAsia="Times New Roman" w:hAnsi="Times New Roman" w:cs="Times New Roman"/>
          <w:sz w:val="26"/>
          <w:szCs w:val="26"/>
        </w:rPr>
        <w:t>Латыпова А.А</w:t>
      </w:r>
      <w:r>
        <w:rPr>
          <w:rFonts w:ascii="Times New Roman" w:eastAsia="Times New Roman" w:hAnsi="Times New Roman" w:cs="Times New Roman"/>
          <w:sz w:val="26"/>
          <w:szCs w:val="26"/>
        </w:rPr>
        <w:t>. в совершении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48rplc-2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25.11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, согласно которому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генеральный </w:t>
      </w:r>
      <w:r>
        <w:rPr>
          <w:rFonts w:ascii="Times New Roman" w:eastAsia="Times New Roman" w:hAnsi="Times New Roman" w:cs="Times New Roman"/>
          <w:sz w:val="26"/>
          <w:szCs w:val="26"/>
        </w:rPr>
        <w:t>директор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Латыпов А.А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представил с нарушением установленного законодательством Российской Федерации срока сведения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ПУ по форме ЕФС-1 раздел 1, подраздел 1.2 </w:t>
      </w:r>
      <w:r>
        <w:rPr>
          <w:rFonts w:ascii="Times New Roman" w:eastAsia="Times New Roman" w:hAnsi="Times New Roman" w:cs="Times New Roman"/>
          <w:sz w:val="26"/>
          <w:szCs w:val="26"/>
        </w:rPr>
        <w:t>«Сведения о страховом стаже»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списком внутренних почтовых отправлений о направлении копии протокола об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административном правонарушении; квитанцией о приеме почтовых отправлений;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актом о выявлении правонарушения от </w:t>
      </w:r>
      <w:r>
        <w:rPr>
          <w:rFonts w:ascii="Times New Roman" w:eastAsia="Times New Roman" w:hAnsi="Times New Roman" w:cs="Times New Roman"/>
          <w:sz w:val="26"/>
          <w:szCs w:val="26"/>
        </w:rPr>
        <w:t>24.03</w:t>
      </w:r>
      <w:r>
        <w:rPr>
          <w:rFonts w:ascii="Times New Roman" w:eastAsia="Times New Roman" w:hAnsi="Times New Roman" w:cs="Times New Roman"/>
          <w:sz w:val="26"/>
          <w:szCs w:val="26"/>
        </w:rPr>
        <w:t>.2025;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уведомление о времени и месте составления протокола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20.10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списком </w:t>
      </w:r>
      <w:r>
        <w:rPr>
          <w:rFonts w:ascii="Times New Roman" w:eastAsia="Times New Roman" w:hAnsi="Times New Roman" w:cs="Times New Roman"/>
          <w:sz w:val="26"/>
          <w:szCs w:val="26"/>
        </w:rPr>
        <w:t>внутренних почтовых отправлений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выпиской из ЕГРЮЛ </w:t>
      </w:r>
      <w:r>
        <w:rPr>
          <w:rFonts w:ascii="Times New Roman" w:eastAsia="Times New Roman" w:hAnsi="Times New Roman" w:cs="Times New Roman"/>
          <w:sz w:val="26"/>
          <w:szCs w:val="26"/>
        </w:rPr>
        <w:t>в отношении ООО «СПЕЦЮГРАТРАНС».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Все доказательства соответствуют требованиям, предусмотренным ст. 26.2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6"/>
          <w:szCs w:val="26"/>
        </w:rPr>
        <w:t>последовательны, согласуются между собой, и у судьи нет оснований им не доверять.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</w:t>
      </w:r>
      <w:r>
        <w:rPr>
          <w:rFonts w:ascii="Times New Roman" w:eastAsia="Times New Roman" w:hAnsi="Times New Roman" w:cs="Times New Roman"/>
          <w:sz w:val="26"/>
          <w:szCs w:val="26"/>
        </w:rPr>
        <w:t>пп. 1-3 п.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11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Федерального Закона от 01.04.1996 № 27-ФЗ «Об индивидуальном (персонифицированном) учете в системе обязательного пенсионного страхования» </w:t>
      </w:r>
      <w:r>
        <w:rPr>
          <w:rFonts w:ascii="Times New Roman" w:eastAsia="Times New Roman" w:hAnsi="Times New Roman" w:cs="Times New Roman"/>
          <w:sz w:val="26"/>
          <w:szCs w:val="26"/>
        </w:rPr>
        <w:t>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документы:1) страховой номер индивидуального лицевого счета;2) фамилию, имя и отчество;3) 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п.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11 Федерального закона от 01.04.1996 № 27-ФЗ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ведения, указанные в подпункте 3 пункта 2 настоящей статьи, представляются страхователями по окончании календарного года не позднее 25-го числа месяца, </w:t>
      </w:r>
      <w:r>
        <w:rPr>
          <w:rFonts w:ascii="Times New Roman" w:eastAsia="Times New Roman" w:hAnsi="Times New Roman" w:cs="Times New Roman"/>
          <w:sz w:val="26"/>
          <w:szCs w:val="26"/>
        </w:rPr>
        <w:t>следующего за отчетным периодом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нарушение вышеуказанных норм, </w:t>
      </w:r>
      <w:r>
        <w:rPr>
          <w:rFonts w:ascii="Times New Roman" w:eastAsia="Times New Roman" w:hAnsi="Times New Roman" w:cs="Times New Roman"/>
          <w:sz w:val="26"/>
          <w:szCs w:val="26"/>
        </w:rPr>
        <w:t>Латыпов А.А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установленные сроки не предоставил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сведения ПУ по форме </w:t>
      </w:r>
      <w:r>
        <w:rPr>
          <w:rFonts w:ascii="Times New Roman" w:eastAsia="Times New Roman" w:hAnsi="Times New Roman" w:cs="Times New Roman"/>
          <w:sz w:val="25"/>
          <w:szCs w:val="25"/>
        </w:rPr>
        <w:t>ЕФС-1 раздел 1, подраздел 1.2 (СТАЖ)</w:t>
      </w:r>
      <w:r>
        <w:rPr>
          <w:rFonts w:ascii="Times New Roman" w:eastAsia="Times New Roman" w:hAnsi="Times New Roman" w:cs="Times New Roman"/>
          <w:sz w:val="25"/>
          <w:szCs w:val="25"/>
        </w:rPr>
        <w:t>. Данны</w:t>
      </w:r>
      <w:r>
        <w:rPr>
          <w:rFonts w:ascii="Times New Roman" w:eastAsia="Times New Roman" w:hAnsi="Times New Roman" w:cs="Times New Roman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сведения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был</w:t>
      </w: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представлен</w:t>
      </w:r>
      <w:r>
        <w:rPr>
          <w:rFonts w:ascii="Times New Roman" w:eastAsia="Times New Roman" w:hAnsi="Times New Roman" w:cs="Times New Roman"/>
          <w:sz w:val="25"/>
          <w:szCs w:val="25"/>
        </w:rPr>
        <w:t>ы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страхователем по телекоммуникационным каналам связи </w:t>
      </w:r>
      <w:r>
        <w:rPr>
          <w:rFonts w:ascii="Times New Roman" w:eastAsia="Times New Roman" w:hAnsi="Times New Roman" w:cs="Times New Roman"/>
          <w:sz w:val="25"/>
          <w:szCs w:val="25"/>
        </w:rPr>
        <w:t>13.03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Статьей 2.4 Кодекса Российской Федерации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>Латыпова А.А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 квалифицирует по ч. 1 ст. 15.33.2 Кодекса Российской Федерации об административных правонарушениях, как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 равно представление таких сведений в неполном объеме,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 исключением случаев, </w:t>
      </w:r>
      <w:r>
        <w:rPr>
          <w:rFonts w:ascii="Times New Roman" w:eastAsia="Times New Roman" w:hAnsi="Times New Roman" w:cs="Times New Roman"/>
          <w:sz w:val="26"/>
          <w:szCs w:val="26"/>
        </w:rPr>
        <w:t>предусмотренных частью 2 настоящей статьи.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При назначении наказания мировой судья учитывает характер совершенного правонарушения, личность лица, привлекаемого к административной ответственности, его имущественное положение.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Обстоятельств, смягчающих и отягчающих административную ответственность, предусмотренных ст. ст. 4.2, 4.3 Кодекса Российской Федерации об административных правонарушениях, мировой судья не усматривает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 учётом изложенного, руководствуясь ст.ст. 29.9 ч.1, 29.10, 32.2 Кодекса Российской Федерации об административных правонарушениях, мировой судья</w:t>
      </w:r>
    </w:p>
    <w:p>
      <w:pPr>
        <w:spacing w:before="0" w:after="0"/>
        <w:jc w:val="both"/>
        <w:rPr>
          <w:sz w:val="12"/>
          <w:szCs w:val="12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И Л:</w:t>
      </w:r>
    </w:p>
    <w:p>
      <w:pPr>
        <w:spacing w:before="0" w:after="0"/>
        <w:jc w:val="center"/>
        <w:rPr>
          <w:sz w:val="12"/>
          <w:szCs w:val="12"/>
        </w:rPr>
      </w:pP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директора ООО «СПЕЦЮГРАТРАНС» Латыпова Артура Альбертовича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 1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ст. 15.33.2 Кодекса Российской Федерации об административных правонарушениях, и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>ему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00 (</w:t>
      </w:r>
      <w:r>
        <w:rPr>
          <w:rFonts w:ascii="Times New Roman" w:eastAsia="Times New Roman" w:hAnsi="Times New Roman" w:cs="Times New Roman"/>
          <w:sz w:val="26"/>
          <w:szCs w:val="26"/>
        </w:rPr>
        <w:t>триста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рублей.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Штраф подлежит уплате по реквизитам: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получатель платежа: </w:t>
      </w:r>
      <w:r>
        <w:rPr>
          <w:rFonts w:ascii="Times New Roman" w:eastAsia="Times New Roman" w:hAnsi="Times New Roman" w:cs="Times New Roman"/>
          <w:sz w:val="26"/>
          <w:szCs w:val="26"/>
        </w:rPr>
        <w:t>УФК по Республике Башкортостан (Отделение Фонда пенсионного и социального страхования Российской Федерации по Республике Башкортостан, л/с 04014Ф01010)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ИНН/КПП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0278055355/027401001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БИК </w:t>
      </w:r>
      <w:r>
        <w:rPr>
          <w:rFonts w:ascii="Times New Roman" w:eastAsia="Times New Roman" w:hAnsi="Times New Roman" w:cs="Times New Roman"/>
          <w:sz w:val="26"/>
          <w:szCs w:val="26"/>
        </w:rPr>
        <w:t>018073401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Наименование банка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получателя: </w:t>
      </w:r>
      <w:r>
        <w:rPr>
          <w:rFonts w:ascii="Times New Roman" w:eastAsia="Times New Roman" w:hAnsi="Times New Roman" w:cs="Times New Roman"/>
          <w:sz w:val="26"/>
          <w:szCs w:val="26"/>
        </w:rPr>
        <w:t>ОКЦ №6 Уральского ГУ Банка России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Номер счета получат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еля (номер казначейского счета) </w:t>
      </w:r>
      <w:r>
        <w:rPr>
          <w:rFonts w:ascii="Times New Roman" w:eastAsia="Times New Roman" w:hAnsi="Times New Roman" w:cs="Times New Roman"/>
          <w:sz w:val="26"/>
          <w:szCs w:val="26"/>
        </w:rPr>
        <w:t>03100643000000010100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Единый казначейский счет </w:t>
      </w:r>
      <w:r>
        <w:rPr>
          <w:rFonts w:ascii="Times New Roman" w:eastAsia="Times New Roman" w:hAnsi="Times New Roman" w:cs="Times New Roman"/>
          <w:sz w:val="26"/>
          <w:szCs w:val="26"/>
        </w:rPr>
        <w:t>40102810045370000067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КБК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797 116 0123 00 6000 1140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Назначение платежа: Штраф за административное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ие, «№ дела» дата постановления,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УИН </w:t>
      </w:r>
      <w:r>
        <w:rPr>
          <w:rFonts w:ascii="Times New Roman" w:eastAsia="Times New Roman" w:hAnsi="Times New Roman" w:cs="Times New Roman"/>
          <w:sz w:val="26"/>
          <w:szCs w:val="26"/>
        </w:rPr>
        <w:t>79700200000000716939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за неуплату административного штрафа </w:t>
      </w:r>
      <w:r>
        <w:rPr>
          <w:rFonts w:ascii="Times New Roman" w:eastAsia="Times New Roman" w:hAnsi="Times New Roman" w:cs="Times New Roman"/>
          <w:sz w:val="26"/>
          <w:szCs w:val="26"/>
        </w:rPr>
        <w:t>в установленный срок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Нефтеюганский районный суд ХМАО-Югры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tabs>
          <w:tab w:val="left" w:pos="6570"/>
        </w:tabs>
        <w:spacing w:before="0" w:after="0"/>
        <w:ind w:left="1560"/>
        <w:rPr>
          <w:sz w:val="26"/>
          <w:szCs w:val="26"/>
        </w:rPr>
      </w:pPr>
      <w:r>
        <w:rPr>
          <w:sz w:val="26"/>
          <w:szCs w:val="26"/>
        </w:rPr>
        <w:tab/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Р.В. Агзямова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12"/>
          <w:szCs w:val="12"/>
        </w:rPr>
      </w:pPr>
    </w:p>
    <w:tbl>
      <w:tblPr>
        <w:tblW w:w="10465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05"/>
        <w:gridCol w:w="5660"/>
      </w:tblGrid>
      <w:tr>
        <w:tblPrEx>
          <w:tblW w:w="10465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1"/>
        </w:trPr>
        <w:tc>
          <w:tcPr>
            <w:tcW w:w="4786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</w:tc>
        <w:tc>
          <w:tcPr>
            <w:tcW w:w="567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</w:p>
        </w:tc>
      </w:tr>
    </w:tbl>
    <w:p>
      <w:pPr>
        <w:spacing w:before="0" w:after="0"/>
        <w:ind w:left="567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46rplc-6">
    <w:name w:val="cat-ExternalSystemDefined grp-46 rplc-6"/>
    <w:basedOn w:val="DefaultParagraphFont"/>
  </w:style>
  <w:style w:type="character" w:customStyle="1" w:styleId="cat-PassportDatagrp-34rplc-7">
    <w:name w:val="cat-PassportData grp-34 rplc-7"/>
    <w:basedOn w:val="DefaultParagraphFont"/>
  </w:style>
  <w:style w:type="character" w:customStyle="1" w:styleId="cat-UserDefinedgrp-47rplc-10">
    <w:name w:val="cat-UserDefined grp-47 rplc-10"/>
    <w:basedOn w:val="DefaultParagraphFont"/>
  </w:style>
  <w:style w:type="character" w:customStyle="1" w:styleId="cat-PassportDatagrp-35rplc-12">
    <w:name w:val="cat-PassportData grp-35 rplc-12"/>
    <w:basedOn w:val="DefaultParagraphFont"/>
  </w:style>
  <w:style w:type="character" w:customStyle="1" w:styleId="cat-ExternalSystemDefinedgrp-44rplc-13">
    <w:name w:val="cat-ExternalSystemDefined grp-44 rplc-13"/>
    <w:basedOn w:val="DefaultParagraphFont"/>
  </w:style>
  <w:style w:type="character" w:customStyle="1" w:styleId="cat-ExternalSystemDefinedgrp-45rplc-14">
    <w:name w:val="cat-ExternalSystemDefined grp-45 rplc-14"/>
    <w:basedOn w:val="DefaultParagraphFont"/>
  </w:style>
  <w:style w:type="character" w:customStyle="1" w:styleId="cat-UserDefinedgrp-48rplc-27">
    <w:name w:val="cat-UserDefined grp-48 rplc-27"/>
    <w:basedOn w:val="DefaultParagraphFont"/>
  </w:style>
  <w:style w:type="character" w:customStyle="1" w:styleId="cat-UserDefinedgrp-49rplc-46">
    <w:name w:val="cat-UserDefined grp-49 rplc-46"/>
    <w:basedOn w:val="DefaultParagraphFont"/>
  </w:style>
  <w:style w:type="character" w:customStyle="1" w:styleId="cat-UserDefinedgrp-50rplc-49">
    <w:name w:val="cat-UserDefined grp-50 rplc-4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